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0A" w:rsidRPr="000C7E0A" w:rsidRDefault="000C7E0A" w:rsidP="000C7E0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0C7E0A">
        <w:rPr>
          <w:b/>
          <w:bCs/>
          <w:color w:val="333333"/>
          <w:sz w:val="28"/>
          <w:szCs w:val="28"/>
        </w:rPr>
        <w:t>Сокращен перечень преступлений, уголовные дела о которых могут быть рассмотрены судом с участием присяжных заседателей</w:t>
      </w:r>
    </w:p>
    <w:bookmarkEnd w:id="0"/>
    <w:p w:rsidR="000C7E0A" w:rsidRPr="000C7E0A" w:rsidRDefault="000C7E0A" w:rsidP="000C7E0A">
      <w:pPr>
        <w:shd w:val="clear" w:color="auto" w:fill="FFFFFF"/>
        <w:contextualSpacing/>
        <w:rPr>
          <w:color w:val="000000"/>
          <w:sz w:val="28"/>
          <w:szCs w:val="28"/>
        </w:rPr>
      </w:pPr>
      <w:r w:rsidRPr="000C7E0A">
        <w:rPr>
          <w:color w:val="000000"/>
          <w:sz w:val="28"/>
          <w:szCs w:val="28"/>
        </w:rPr>
        <w:t> </w:t>
      </w:r>
      <w:r w:rsidRPr="000C7E0A">
        <w:rPr>
          <w:color w:val="FFFFFF"/>
          <w:sz w:val="28"/>
          <w:szCs w:val="28"/>
        </w:rPr>
        <w:t>Текст</w:t>
      </w:r>
    </w:p>
    <w:p w:rsidR="000C7E0A" w:rsidRPr="000C7E0A" w:rsidRDefault="000C7E0A" w:rsidP="000C7E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7E0A">
        <w:rPr>
          <w:color w:val="333333"/>
          <w:sz w:val="28"/>
          <w:szCs w:val="28"/>
        </w:rPr>
        <w:t>Федеральным законом от 13.06.2023 №216-ФЗ внесены изменения в п.2 ч.2 ст.30 Уголовно-процессуального кодекса Российской Федерации, устанавливающий перечень преступлений, уголовные дела о которых могут быть рассмотрены областным (или приравненным к нему) судом с участием присяжных заседателей.</w:t>
      </w:r>
    </w:p>
    <w:p w:rsidR="000C7E0A" w:rsidRPr="000C7E0A" w:rsidRDefault="000C7E0A" w:rsidP="000C7E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7E0A">
        <w:rPr>
          <w:color w:val="333333"/>
          <w:sz w:val="28"/>
          <w:szCs w:val="28"/>
        </w:rPr>
        <w:t>Из указанного перечня исключены преступления, предусмотренные ч.4 ст.210 УК РФ, т.е. создание преступного сообщества либо руководство им, совершенные лицом, занимающим высшее положение в преступной иерархии, а также ст.210.1 УК РФ, т.е. занятие высшего положения в преступной иерархии.</w:t>
      </w:r>
    </w:p>
    <w:p w:rsidR="000C7E0A" w:rsidRPr="000C7E0A" w:rsidRDefault="000C7E0A" w:rsidP="000C7E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7E0A">
        <w:rPr>
          <w:color w:val="333333"/>
          <w:sz w:val="28"/>
          <w:szCs w:val="28"/>
        </w:rPr>
        <w:t>Указанные изменения вступили в силу с 24.06.2023.</w:t>
      </w:r>
    </w:p>
    <w:p w:rsidR="00E87603" w:rsidRPr="000C7E0A" w:rsidRDefault="00E87603" w:rsidP="000C7E0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1C283A" w:rsidRPr="00E87603" w:rsidRDefault="001C283A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5D3D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E42D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2023-06-26T12:18:00Z</cp:lastPrinted>
  <dcterms:created xsi:type="dcterms:W3CDTF">2023-07-27T10:29:00Z</dcterms:created>
  <dcterms:modified xsi:type="dcterms:W3CDTF">2023-08-11T09:32:00Z</dcterms:modified>
</cp:coreProperties>
</file>